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5C" w:rsidRPr="0076365C" w:rsidRDefault="0076365C" w:rsidP="0076365C">
      <w:pPr>
        <w:spacing w:after="150" w:line="240" w:lineRule="auto"/>
        <w:jc w:val="center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ru-RU"/>
        </w:rPr>
        <w:t>Сведения о доступе к информационным системам и информационно-телекоммуникационным сетям</w:t>
      </w: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br/>
      </w:r>
      <w:r w:rsidRPr="0076365C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ru-RU"/>
        </w:rPr>
        <w:t>в Муниципальном казенном образовательном учреждении Ленинской основной общеобразовательной школе</w:t>
      </w:r>
      <w:bookmarkStart w:id="0" w:name="_GoBack"/>
      <w:bookmarkEnd w:id="0"/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br/>
      </w: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br/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администратирования</w:t>
      </w:r>
      <w:proofErr w:type="spellEnd"/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посредством применения ИКТ (информационно-коммуникативных технологий).</w:t>
      </w: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br/>
        <w:t>В свободном доступе для учащихся - 2 компьютера, объединенных в локальную сеть. Всего по школе - 5 компьютер, используются в образовательном процессе 3 компьютера. Из них имеется 6 ноутбуков, используются в образовательном процессе 6 ноутбуков. Имеют выход в Интернет 4 компьютеров, из них 2 компьютеров используются в образовательном процессе.</w:t>
      </w:r>
    </w:p>
    <w:p w:rsidR="0076365C" w:rsidRPr="0076365C" w:rsidRDefault="0076365C" w:rsidP="0076365C">
      <w:pPr>
        <w:spacing w:after="150" w:line="240" w:lineRule="auto"/>
        <w:jc w:val="center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ru-RU"/>
        </w:rPr>
        <w:t>Информационно-техническое обеспечение образовательного процесса</w:t>
      </w:r>
    </w:p>
    <w:p w:rsidR="0076365C" w:rsidRPr="0076365C" w:rsidRDefault="0076365C" w:rsidP="0076365C">
      <w:pPr>
        <w:spacing w:after="15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​Количество учащихся приходящихся на 1 компьютер занятых в учебном процессе – 1 человек</w:t>
      </w:r>
    </w:p>
    <w:p w:rsidR="0076365C" w:rsidRPr="0076365C" w:rsidRDefault="0076365C" w:rsidP="0076365C">
      <w:pPr>
        <w:spacing w:after="15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Наличие локальной сети – да</w:t>
      </w:r>
    </w:p>
    <w:p w:rsidR="0076365C" w:rsidRPr="0076365C" w:rsidRDefault="0076365C" w:rsidP="0076365C">
      <w:pPr>
        <w:spacing w:after="15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Наличие необходимой скорости использования сети интернет – 1548 Кбит/с</w:t>
      </w:r>
    </w:p>
    <w:p w:rsidR="0076365C" w:rsidRPr="0076365C" w:rsidRDefault="0076365C" w:rsidP="0076365C">
      <w:pPr>
        <w:spacing w:after="15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Наличие специализированного информационно-методического кабинета (медиа центра, ресурсного центра), соответствующего современным требованиям – да​</w:t>
      </w:r>
    </w:p>
    <w:p w:rsidR="0076365C" w:rsidRPr="0076365C" w:rsidRDefault="0076365C" w:rsidP="0076365C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br/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 включение в урок мультимедиа материалов (видео, звука, иллюстрационного материала) повышает его наглядность; во-вторых, 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 компьютер позволяет осуществлять </w:t>
      </w:r>
      <w:proofErr w:type="spellStart"/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>межпредметные</w:t>
      </w:r>
      <w:proofErr w:type="spellEnd"/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связи; в-третьих, 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br/>
        <w:t xml:space="preserve">В школе создан, постоянно пополняющийся и обновляющийся сайт, на котором располагается информация: о школе и её основных направлениях; об истории и развитии школы и её традициях; об учащихся; о педагогических работниках. На сайте школы размещаются важные документы, касающиеся организации </w:t>
      </w:r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lastRenderedPageBreak/>
        <w:t>образовательного процесса – публичный отчет директор</w:t>
      </w:r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 xml:space="preserve">а, документы, регламентирующие работу школы в режиме </w:t>
      </w:r>
      <w:proofErr w:type="gramStart"/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>КПМО</w:t>
      </w:r>
      <w:r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>.</w:t>
      </w:r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br/>
        <w:t>Школа  имеет</w:t>
      </w:r>
      <w:proofErr w:type="gramEnd"/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 xml:space="preserve"> доступ к сети Интернет. Договор на предоставление услуг связи (Интернет) заключен с </w:t>
      </w:r>
      <w:proofErr w:type="spellStart"/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>интернет-провайдером</w:t>
      </w:r>
      <w:proofErr w:type="spellEnd"/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 xml:space="preserve"> ОАО "Ростелеком"</w:t>
      </w:r>
      <w:r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 xml:space="preserve">, </w:t>
      </w:r>
      <w:proofErr w:type="spellStart"/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>безлимитный</w:t>
      </w:r>
      <w:proofErr w:type="spellEnd"/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 xml:space="preserve"> тарифный план, со скоростью от </w:t>
      </w:r>
      <w:r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>15</w:t>
      </w:r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t>48​ Кбит/с.</w:t>
      </w:r>
    </w:p>
    <w:p w:rsidR="0076365C" w:rsidRPr="0076365C" w:rsidRDefault="0076365C" w:rsidP="0076365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color w:val="0E2134"/>
          <w:sz w:val="26"/>
          <w:szCs w:val="26"/>
          <w:lang w:eastAsia="ru-RU"/>
        </w:rPr>
        <w:t xml:space="preserve">Структура официального сайта муниципального </w:t>
      </w:r>
      <w:r>
        <w:rPr>
          <w:rFonts w:ascii="Calibri" w:eastAsia="Times New Roman" w:hAnsi="Calibri" w:cs="Calibri"/>
          <w:color w:val="0E2134"/>
          <w:sz w:val="26"/>
          <w:szCs w:val="26"/>
          <w:lang w:eastAsia="ru-RU"/>
        </w:rPr>
        <w:t>казенного</w:t>
      </w:r>
      <w:r w:rsidRPr="0076365C">
        <w:rPr>
          <w:rFonts w:ascii="Calibri" w:eastAsia="Times New Roman" w:hAnsi="Calibri" w:cs="Calibri"/>
          <w:color w:val="0E2134"/>
          <w:sz w:val="26"/>
          <w:szCs w:val="26"/>
          <w:lang w:eastAsia="ru-RU"/>
        </w:rPr>
        <w:t xml:space="preserve"> общеобразовательного учреждения</w:t>
      </w:r>
      <w:r>
        <w:rPr>
          <w:rFonts w:ascii="Calibri" w:eastAsia="Times New Roman" w:hAnsi="Calibri" w:cs="Calibri"/>
          <w:color w:val="0E2134"/>
          <w:sz w:val="26"/>
          <w:szCs w:val="26"/>
          <w:lang w:eastAsia="ru-RU"/>
        </w:rPr>
        <w:t xml:space="preserve"> Ленинской основной общеобразовательной школы</w:t>
      </w:r>
      <w:r w:rsidRPr="0076365C">
        <w:rPr>
          <w:rFonts w:ascii="Calibri" w:eastAsia="Times New Roman" w:hAnsi="Calibri" w:cs="Calibri"/>
          <w:color w:val="0E2134"/>
          <w:sz w:val="26"/>
          <w:szCs w:val="26"/>
          <w:lang w:eastAsia="ru-RU"/>
        </w:rPr>
        <w:t xml:space="preserve"> а также формат предоставления на нем обязательной к размещению информации об образовательной организации определены требованиями, утвержденными </w:t>
      </w:r>
      <w:hyperlink r:id="rId4" w:history="1">
        <w:r w:rsidRPr="0076365C">
          <w:rPr>
            <w:rFonts w:ascii="Calibri" w:eastAsia="Times New Roman" w:hAnsi="Calibri" w:cs="Calibri"/>
            <w:color w:val="0E2134"/>
            <w:sz w:val="26"/>
            <w:szCs w:val="26"/>
            <w:lang w:eastAsia="ru-RU"/>
          </w:rPr>
          <w:t xml:space="preserve">Приказом </w:t>
        </w:r>
        <w:proofErr w:type="spellStart"/>
        <w:r w:rsidRPr="0076365C">
          <w:rPr>
            <w:rFonts w:ascii="Calibri" w:eastAsia="Times New Roman" w:hAnsi="Calibri" w:cs="Calibri"/>
            <w:color w:val="0E2134"/>
            <w:sz w:val="26"/>
            <w:szCs w:val="26"/>
            <w:lang w:eastAsia="ru-RU"/>
          </w:rPr>
          <w:t>Рособрнадзора</w:t>
        </w:r>
        <w:proofErr w:type="spellEnd"/>
        <w:r w:rsidRPr="0076365C">
          <w:rPr>
            <w:rFonts w:ascii="Calibri" w:eastAsia="Times New Roman" w:hAnsi="Calibri" w:cs="Calibri"/>
            <w:color w:val="0E2134"/>
            <w:sz w:val="26"/>
            <w:szCs w:val="26"/>
            <w:lang w:eastAsia="ru-RU"/>
          </w:rPr>
          <w:t xml:space="preserve"> от 29.05.2014 N785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</w:r>
      </w:hyperlink>
      <w:r w:rsidRPr="0076365C">
        <w:rPr>
          <w:rFonts w:ascii="Calibri" w:eastAsia="Times New Roman" w:hAnsi="Calibri" w:cs="Calibri"/>
          <w:color w:val="0E2134"/>
          <w:sz w:val="26"/>
          <w:szCs w:val="26"/>
          <w:lang w:eastAsia="ru-RU"/>
        </w:rPr>
        <w:t>​.</w:t>
      </w:r>
    </w:p>
    <w:p w:rsidR="0076365C" w:rsidRPr="0076365C" w:rsidRDefault="0076365C" w:rsidP="007636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hyperlink r:id="rId5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В соответствии с постановлением Правительства Российской Федерации от 20 июня 2020 г. N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6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897 "О признании утратившими силу некоторых актов Правительства Российской Федерации и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7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отдельных положений некоторых актов Правительства Российской Федерации и отмене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8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некоторых нормативных правовых актов Федеральной службы по надзору в сфере образования и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9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науки, содержащих обязательные требования, соблюдение которых оценивается при проведении</w:t>
        </w:r>
      </w:hyperlink>
    </w:p>
    <w:p w:rsidR="0076365C" w:rsidRPr="0076365C" w:rsidRDefault="0076365C" w:rsidP="007636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hyperlink r:id="rId10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мероприятий по контролю при осуществлении федерального государственного контроля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11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(надзора) в сфере образования" с 1 января 2021 г. утрачивает силу приказ Федеральной службы по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12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надзору в сфере образования и науки от 29 мая 2014 г. N 785 "Об утверждении требований к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13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 xml:space="preserve">структуре официального сайта </w:t>
        </w:r>
        <w:proofErr w:type="spellStart"/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бразовательной</w:t>
        </w:r>
        <w:proofErr w:type="spellEnd"/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 xml:space="preserve"> организации телекоммуникационной сети "Интернет" и формату представления на нем информации", (зарегистрирован Министерством юстиции Российской Федерации 4 августа 2014 г., регистрационный N 33423) (далее - приказ N 785).</w:t>
        </w:r>
      </w:hyperlink>
    </w:p>
    <w:p w:rsidR="0076365C" w:rsidRPr="0076365C" w:rsidRDefault="0076365C" w:rsidP="007636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hyperlink r:id="rId14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 xml:space="preserve">Приказом </w:t>
        </w:r>
        <w:proofErr w:type="spellStart"/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Рособрнадзора</w:t>
        </w:r>
        <w:proofErr w:type="spellEnd"/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 xml:space="preserve"> от 14 августа 2020 г. N 831 (зарегистрирован Министерством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15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юстиции Российской Федерации 12 ноября 2020 г., регистрационный N 60867) утверждены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16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обновленные Требования к структуре официального сайта образовательной организации в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17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информационно-телекоммуникационной сети "Интернет" и формату представления информации</w:t>
        </w:r>
      </w:hyperlink>
    </w:p>
    <w:p w:rsidR="0076365C" w:rsidRPr="0076365C" w:rsidRDefault="0076365C" w:rsidP="007636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hyperlink r:id="rId18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(далее - Требования).</w:t>
        </w:r>
      </w:hyperlink>
    </w:p>
    <w:p w:rsidR="0076365C" w:rsidRPr="0076365C" w:rsidRDefault="0076365C" w:rsidP="007636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hyperlink r:id="rId19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 xml:space="preserve">Приказ </w:t>
        </w:r>
        <w:proofErr w:type="spellStart"/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Рособрнадзора</w:t>
        </w:r>
        <w:proofErr w:type="spellEnd"/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 xml:space="preserve"> от 14 августа 2020 г. N 831 "Об утверждении Требований к структуре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20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официального сайта образовательной организации в информационно-телекоммуникационной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21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сети "Интернет" и формату представления информации" (далее - приказ N 831) вступает в силу с 1</w:t>
        </w:r>
      </w:hyperlink>
      <w:r w:rsidRPr="0076365C">
        <w:rPr>
          <w:rFonts w:ascii="Calibri" w:eastAsia="Times New Roman" w:hAnsi="Calibri" w:cs="Calibri"/>
          <w:color w:val="000000" w:themeColor="text1"/>
          <w:sz w:val="26"/>
          <w:szCs w:val="26"/>
          <w:lang w:eastAsia="ru-RU"/>
        </w:rPr>
        <w:t xml:space="preserve"> </w:t>
      </w:r>
      <w:hyperlink r:id="rId22" w:history="1">
        <w:r w:rsidRPr="0076365C">
          <w:rPr>
            <w:rFonts w:ascii="Calibri" w:eastAsia="Times New Roman" w:hAnsi="Calibri" w:cs="Calibri"/>
            <w:color w:val="000000" w:themeColor="text1"/>
            <w:sz w:val="26"/>
            <w:szCs w:val="26"/>
            <w:lang w:eastAsia="ru-RU"/>
          </w:rPr>
          <w:t>января 2021 года и действует по 31 декабря 2026 года.​</w:t>
        </w:r>
      </w:hyperlink>
      <w:hyperlink r:id="rId23" w:history="1">
        <w:r w:rsidRPr="0076365C">
          <w:rPr>
            <w:rFonts w:ascii="Calibri" w:eastAsia="Times New Roman" w:hAnsi="Calibri" w:cs="Calibri"/>
            <w:color w:val="59753D"/>
            <w:sz w:val="26"/>
            <w:szCs w:val="26"/>
            <w:lang w:eastAsia="ru-RU"/>
          </w:rPr>
          <w:br/>
        </w:r>
      </w:hyperlink>
    </w:p>
    <w:p w:rsidR="0076365C" w:rsidRPr="0076365C" w:rsidRDefault="0076365C" w:rsidP="0076365C">
      <w:p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</w:p>
    <w:p w:rsidR="0076365C" w:rsidRPr="0076365C" w:rsidRDefault="0076365C" w:rsidP="0076365C">
      <w:pPr>
        <w:spacing w:after="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76365C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​</w:t>
      </w:r>
    </w:p>
    <w:p w:rsidR="0076365C" w:rsidRPr="0076365C" w:rsidRDefault="0076365C" w:rsidP="0076365C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76365C">
        <w:rPr>
          <w:rFonts w:ascii="Calibri" w:eastAsia="Times New Roman" w:hAnsi="Calibri" w:cs="Calibri"/>
          <w:color w:val="1C4269"/>
          <w:sz w:val="26"/>
          <w:szCs w:val="26"/>
          <w:lang w:eastAsia="ru-RU"/>
        </w:rPr>
        <w:br/>
      </w:r>
      <w:r w:rsidRPr="0076365C">
        <w:rPr>
          <w:rFonts w:ascii="Calibri" w:eastAsia="Times New Roman" w:hAnsi="Calibri" w:cs="Calibri"/>
          <w:color w:val="0E2134"/>
          <w:sz w:val="26"/>
          <w:szCs w:val="26"/>
          <w:lang w:eastAsia="ru-RU"/>
        </w:rPr>
        <w:t>Разработано и утверждено </w:t>
      </w:r>
      <w:hyperlink r:id="rId24" w:history="1">
        <w:r w:rsidRPr="0076365C">
          <w:rPr>
            <w:rFonts w:ascii="Calibri" w:eastAsia="Times New Roman" w:hAnsi="Calibri" w:cs="Calibri"/>
            <w:color w:val="0E2134"/>
            <w:sz w:val="26"/>
            <w:szCs w:val="26"/>
            <w:lang w:eastAsia="ru-RU"/>
          </w:rPr>
          <w:t>Положение о порядке доступа педагогических работников к информационно-телекоммуникационным сетям и базам данных, учебным и методическим материалам, музейным фондам, материально-техническим средствам обеспечения образовательной деятельности</w:t>
        </w:r>
      </w:hyperlink>
    </w:p>
    <w:p w:rsidR="00AF6AEC" w:rsidRDefault="00AF6AEC"/>
    <w:sectPr w:rsidR="00AF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8A"/>
    <w:rsid w:val="002649FC"/>
    <w:rsid w:val="004A5DBC"/>
    <w:rsid w:val="004B7B8A"/>
    <w:rsid w:val="0076365C"/>
    <w:rsid w:val="008E1740"/>
    <w:rsid w:val="00AF6AEC"/>
    <w:rsid w:val="00D57D8E"/>
    <w:rsid w:val="00D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B5156-D86E-4675-8D1E-7E50C0F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6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86780/" TargetMode="External"/><Relationship Id="rId13" Type="http://schemas.openxmlformats.org/officeDocument/2006/relationships/hyperlink" Target="https://www.garant.ru/products/ipo/prime/doc/74186780/" TargetMode="External"/><Relationship Id="rId18" Type="http://schemas.openxmlformats.org/officeDocument/2006/relationships/hyperlink" Target="https://www.garant.ru/products/ipo/prime/doc/74186780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4186780/" TargetMode="External"/><Relationship Id="rId7" Type="http://schemas.openxmlformats.org/officeDocument/2006/relationships/hyperlink" Target="https://www.garant.ru/products/ipo/prime/doc/74186780/" TargetMode="External"/><Relationship Id="rId12" Type="http://schemas.openxmlformats.org/officeDocument/2006/relationships/hyperlink" Target="https://www.garant.ru/products/ipo/prime/doc/74186780/" TargetMode="External"/><Relationship Id="rId17" Type="http://schemas.openxmlformats.org/officeDocument/2006/relationships/hyperlink" Target="https://www.garant.ru/products/ipo/prime/doc/74186780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4186780/" TargetMode="External"/><Relationship Id="rId20" Type="http://schemas.openxmlformats.org/officeDocument/2006/relationships/hyperlink" Target="https://www.garant.ru/products/ipo/prime/doc/7418678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86780/" TargetMode="External"/><Relationship Id="rId11" Type="http://schemas.openxmlformats.org/officeDocument/2006/relationships/hyperlink" Target="https://www.garant.ru/products/ipo/prime/doc/74186780/" TargetMode="External"/><Relationship Id="rId24" Type="http://schemas.openxmlformats.org/officeDocument/2006/relationships/hyperlink" Target="https://www.eduportal44.ru/Kostroma_EDU/Kos_sch_4/DocLib87/%D0%94%D0%BE%D0%BA%D1%83%D0%BC%D0%B5%D1%82%D1%8B%20%D0%B4%D0%BE%202019/%D0%9F%D0%BE%D0%BB%D0%BE%D0%B6%D0%B5%D0%BD%D0%B8%D0%B5%20%D0%BE%20%D0%BF%D0%BE%D1%80%D1%8F%D0%B4%D0%BA%D0%B5%20%D0%B4%D0%BE%D1%81%D1%82%D1%83%D0%BF%D0%B0%20%D0%BF%D0%B5%D0%B4%20%D1%80%D0%B0%D0%B1%D0%BE%D1%82%D0%BD%D0%B8%D0%BA%D0%BE%D0%B2%20%D0%BA%20%D0%98%D0%A2%20%D1%81%D0%B5%D1%82%D1%8F%D0%BC%20%D0%B8%20%D0%B1%D0%B0%D0%B7%D0%B0%D0%BC%20%D0%B4%D0%B0%D0%BD%D0%BD%D1%8B%D1%85.pdf" TargetMode="External"/><Relationship Id="rId5" Type="http://schemas.openxmlformats.org/officeDocument/2006/relationships/hyperlink" Target="https://www.garant.ru/products/ipo/prime/doc/74186780/" TargetMode="External"/><Relationship Id="rId15" Type="http://schemas.openxmlformats.org/officeDocument/2006/relationships/hyperlink" Target="https://www.garant.ru/products/ipo/prime/doc/74186780/" TargetMode="External"/><Relationship Id="rId23" Type="http://schemas.openxmlformats.org/officeDocument/2006/relationships/hyperlink" Target="https://www.garant.ru/products/ipo/prime/doc/74186780/" TargetMode="External"/><Relationship Id="rId10" Type="http://schemas.openxmlformats.org/officeDocument/2006/relationships/hyperlink" Target="https://www.garant.ru/products/ipo/prime/doc/74186780/" TargetMode="External"/><Relationship Id="rId19" Type="http://schemas.openxmlformats.org/officeDocument/2006/relationships/hyperlink" Target="https://www.garant.ru/products/ipo/prime/doc/74186780/" TargetMode="External"/><Relationship Id="rId4" Type="http://schemas.openxmlformats.org/officeDocument/2006/relationships/hyperlink" Target="https://www.eduportal44.ru/Kostroma_EDU/Kos_sch_4/DocLib78/%D0%9F%D1%80%D0%B8%D0%BA%D0%B0%D0%B7%20%D0%A0%D0%BE%D1%81%D0%BE%D0%B1%D1%80%D0%BD%D0%B0%D0%B4%D0%B7%D0%BE%D1%80%D0%B0%20%D0%BE%D1%82%2029.05.2014%20N%20785.rtf" TargetMode="External"/><Relationship Id="rId9" Type="http://schemas.openxmlformats.org/officeDocument/2006/relationships/hyperlink" Target="https://www.garant.ru/products/ipo/prime/doc/74186780/" TargetMode="External"/><Relationship Id="rId14" Type="http://schemas.openxmlformats.org/officeDocument/2006/relationships/hyperlink" Target="https://www.garant.ru/products/ipo/prime/doc/74186780/" TargetMode="External"/><Relationship Id="rId22" Type="http://schemas.openxmlformats.org/officeDocument/2006/relationships/hyperlink" Target="https://www.garant.ru/products/ipo/prime/doc/741867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2024-11-27T05:30:00Z</dcterms:created>
  <dcterms:modified xsi:type="dcterms:W3CDTF">2024-11-27T06:56:00Z</dcterms:modified>
</cp:coreProperties>
</file>